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245AF2" w:rsidRPr="00245AF2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245AF2" w:rsidRPr="00245AF2">
        <w:rPr>
          <w:rFonts w:ascii="Times New Roman" w:hAnsi="Times New Roman"/>
          <w:b/>
        </w:rPr>
        <w:t>BP.271.38.2019.BS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45AF2" w:rsidRPr="00245AF2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45AF2" w:rsidRPr="00245AF2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245AF2" w:rsidRPr="00245AF2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45AF2" w:rsidRPr="00245AF2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245AF2" w:rsidRPr="00245AF2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245AF2" w:rsidRPr="00245AF2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245AF2" w:rsidRPr="00245AF2">
        <w:rPr>
          <w:rFonts w:ascii="Times New Roman" w:hAnsi="Times New Roman"/>
          <w:b/>
        </w:rPr>
        <w:t>Ukwiecenie miasta Śrem roślinami jednorocznymi i wieloletnimi wraz z bieżącą pielęgnacją nasadzeń w latach 2020 - 2022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245AF2" w:rsidRPr="00245AF2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712" w:rsidRDefault="00257712" w:rsidP="0038231F">
      <w:pPr>
        <w:spacing w:after="0" w:line="240" w:lineRule="auto"/>
      </w:pPr>
      <w:r>
        <w:separator/>
      </w:r>
    </w:p>
  </w:endnote>
  <w:endnote w:type="continuationSeparator" w:id="0">
    <w:p w:rsidR="00257712" w:rsidRDefault="002577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F2" w:rsidRDefault="00245A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F461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F461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F2" w:rsidRDefault="00245A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712" w:rsidRDefault="00257712" w:rsidP="0038231F">
      <w:pPr>
        <w:spacing w:after="0" w:line="240" w:lineRule="auto"/>
      </w:pPr>
      <w:r>
        <w:separator/>
      </w:r>
    </w:p>
  </w:footnote>
  <w:footnote w:type="continuationSeparator" w:id="0">
    <w:p w:rsidR="00257712" w:rsidRDefault="002577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F2" w:rsidRDefault="00245A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F2" w:rsidRDefault="00245AF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F2" w:rsidRDefault="00245A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712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45AF2"/>
    <w:rsid w:val="00255142"/>
    <w:rsid w:val="00256CEC"/>
    <w:rsid w:val="00257712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CF461B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C572F-A5A0-4F62-8D23-FD71C0DB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2019-10-15T12:11:00Z</dcterms:created>
  <dcterms:modified xsi:type="dcterms:W3CDTF">2019-10-15T12:11:00Z</dcterms:modified>
</cp:coreProperties>
</file>